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97" w:rsidRPr="00885B97" w:rsidRDefault="00885B97" w:rsidP="00885B97">
      <w:pPr>
        <w:ind w:firstLine="36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5B97">
        <w:rPr>
          <w:rFonts w:ascii="Times New Roman" w:hAnsi="Times New Roman" w:cs="Times New Roman"/>
          <w:b/>
          <w:sz w:val="36"/>
          <w:szCs w:val="36"/>
          <w:lang w:val="uk-UA"/>
        </w:rPr>
        <w:t>Контроль за охороною життя та зміцнення здоров'я дітей в оздоровчий період</w:t>
      </w:r>
    </w:p>
    <w:p w:rsidR="00885B97" w:rsidRPr="004C6455" w:rsidRDefault="00885B97" w:rsidP="00885B97">
      <w:pPr>
        <w:pStyle w:val="a4"/>
        <w:jc w:val="right"/>
        <w:rPr>
          <w:b w:val="0"/>
          <w:sz w:val="36"/>
          <w:szCs w:val="36"/>
        </w:rPr>
      </w:pPr>
      <w:r w:rsidRPr="004C6455">
        <w:rPr>
          <w:b w:val="0"/>
        </w:rPr>
        <w:t>.</w:t>
      </w:r>
    </w:p>
    <w:tbl>
      <w:tblPr>
        <w:tblStyle w:val="a3"/>
        <w:tblpPr w:leftFromText="180" w:rightFromText="180" w:vertAnchor="text" w:horzAnchor="margin" w:tblpXSpec="center" w:tblpY="182"/>
        <w:tblW w:w="10418" w:type="dxa"/>
        <w:tblInd w:w="0" w:type="dxa"/>
        <w:tblLayout w:type="fixed"/>
        <w:tblLook w:val="01E0"/>
      </w:tblPr>
      <w:tblGrid>
        <w:gridCol w:w="2604"/>
        <w:gridCol w:w="2604"/>
        <w:gridCol w:w="2604"/>
        <w:gridCol w:w="2606"/>
      </w:tblGrid>
      <w:tr w:rsidR="00885B97" w:rsidRPr="00BA0F38" w:rsidTr="003A06CA">
        <w:trPr>
          <w:trHeight w:val="128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97" w:rsidRPr="00885B97" w:rsidRDefault="00885B97" w:rsidP="003A06CA">
            <w:pPr>
              <w:ind w:left="-57" w:right="-70"/>
              <w:jc w:val="center"/>
              <w:rPr>
                <w:b/>
                <w:szCs w:val="28"/>
                <w:lang w:val="uk-UA"/>
              </w:rPr>
            </w:pPr>
            <w:r w:rsidRPr="00885B97">
              <w:rPr>
                <w:b/>
                <w:szCs w:val="28"/>
                <w:lang w:val="uk-UA"/>
              </w:rPr>
              <w:t>І. Питання, які вимагають постійного контролю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97" w:rsidRPr="00885B97" w:rsidRDefault="00885B97" w:rsidP="003A06CA">
            <w:pPr>
              <w:ind w:left="-57" w:right="-70"/>
              <w:jc w:val="center"/>
              <w:rPr>
                <w:b/>
                <w:szCs w:val="28"/>
                <w:lang w:val="uk-UA"/>
              </w:rPr>
            </w:pPr>
            <w:r w:rsidRPr="00885B97">
              <w:rPr>
                <w:b/>
                <w:szCs w:val="28"/>
                <w:lang w:val="uk-UA"/>
              </w:rPr>
              <w:t>ІІ. Питання, які вимагають контролю не менше одного разу на місяць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97" w:rsidRPr="00885B97" w:rsidRDefault="00885B97" w:rsidP="003A06CA">
            <w:pPr>
              <w:ind w:left="-57" w:right="-70"/>
              <w:jc w:val="center"/>
              <w:rPr>
                <w:b/>
                <w:szCs w:val="28"/>
                <w:lang w:val="uk-UA"/>
              </w:rPr>
            </w:pPr>
            <w:r w:rsidRPr="00885B97">
              <w:rPr>
                <w:b/>
                <w:szCs w:val="28"/>
                <w:lang w:val="uk-UA"/>
              </w:rPr>
              <w:t>ІІІ. Питання, які вимагають контролю не менше одного разу в квартал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97" w:rsidRPr="00885B97" w:rsidRDefault="00885B97" w:rsidP="003A06CA">
            <w:pPr>
              <w:ind w:left="-57" w:right="-70"/>
              <w:jc w:val="center"/>
              <w:rPr>
                <w:b/>
                <w:szCs w:val="28"/>
                <w:lang w:val="uk-UA"/>
              </w:rPr>
            </w:pPr>
            <w:r w:rsidRPr="00885B97">
              <w:rPr>
                <w:b/>
                <w:szCs w:val="28"/>
                <w:lang w:val="uk-UA"/>
              </w:rPr>
              <w:t>ІV. Перелік питань оперативного контролю</w:t>
            </w:r>
          </w:p>
        </w:tc>
      </w:tr>
      <w:tr w:rsidR="00885B97" w:rsidRPr="00BA0F38" w:rsidTr="003A06CA">
        <w:trPr>
          <w:trHeight w:val="356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  <w:r w:rsidRPr="00BA0F38">
              <w:rPr>
                <w:sz w:val="24"/>
                <w:lang w:val="uk-UA"/>
              </w:rPr>
              <w:t>1. Виконання працівниками ДНЗ інструкцій з охорони життя і здоров’я дітей.</w:t>
            </w: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  <w:r w:rsidRPr="00BA0F38">
              <w:rPr>
                <w:sz w:val="24"/>
                <w:lang w:val="uk-UA"/>
              </w:rPr>
              <w:t>2. Організація харчування.</w:t>
            </w: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  <w:r w:rsidRPr="00BA0F38">
              <w:rPr>
                <w:sz w:val="24"/>
                <w:lang w:val="uk-UA"/>
              </w:rPr>
              <w:t>3. Створення здорового психологічного клімату в колективі.</w:t>
            </w: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  <w:r w:rsidRPr="00BA0F38">
              <w:rPr>
                <w:sz w:val="24"/>
                <w:lang w:val="uk-UA"/>
              </w:rPr>
              <w:t>4. Дотримання режиму дня.</w:t>
            </w: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  <w:r w:rsidRPr="00BA0F38">
              <w:rPr>
                <w:sz w:val="24"/>
                <w:lang w:val="uk-UA"/>
              </w:rPr>
              <w:t xml:space="preserve">5. Виконання </w:t>
            </w:r>
            <w:proofErr w:type="spellStart"/>
            <w:r w:rsidRPr="00BA0F38">
              <w:rPr>
                <w:sz w:val="24"/>
                <w:lang w:val="uk-UA"/>
              </w:rPr>
              <w:t>санепідрежиму</w:t>
            </w:r>
            <w:proofErr w:type="spellEnd"/>
            <w:r w:rsidRPr="00BA0F38">
              <w:rPr>
                <w:sz w:val="24"/>
                <w:lang w:val="uk-UA"/>
              </w:rPr>
              <w:t>.</w:t>
            </w: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  <w:r w:rsidRPr="00BA0F38">
              <w:rPr>
                <w:sz w:val="24"/>
                <w:lang w:val="uk-UA"/>
              </w:rPr>
              <w:t>1. Аналіз захворюваності  дітей.</w:t>
            </w: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  <w:r w:rsidRPr="00BA0F38">
              <w:rPr>
                <w:sz w:val="24"/>
                <w:lang w:val="uk-UA"/>
              </w:rPr>
              <w:t>2. Виконання натуральних норм харчування.</w:t>
            </w: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  <w:r w:rsidRPr="00BA0F38">
              <w:rPr>
                <w:sz w:val="24"/>
                <w:lang w:val="uk-UA"/>
              </w:rPr>
              <w:t>3. Проведення фізкультурних розваг.</w:t>
            </w: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  <w:r w:rsidRPr="00BA0F38">
              <w:rPr>
                <w:sz w:val="24"/>
                <w:lang w:val="uk-UA"/>
              </w:rPr>
              <w:t>4. Профілактична робота з дітьми , які знаходяться на «Д» обліку.</w:t>
            </w: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  <w:r w:rsidRPr="00BA0F38">
              <w:rPr>
                <w:sz w:val="24"/>
                <w:lang w:val="uk-UA"/>
              </w:rPr>
              <w:t>5. Проведення Днів здоров</w:t>
            </w:r>
            <w:r w:rsidRPr="00BA0F38">
              <w:rPr>
                <w:sz w:val="24"/>
                <w:lang w:val="uk-UA"/>
              </w:rPr>
              <w:sym w:font="Symbol" w:char="00A2"/>
            </w:r>
            <w:r w:rsidRPr="00BA0F38">
              <w:rPr>
                <w:sz w:val="24"/>
                <w:lang w:val="uk-UA"/>
              </w:rPr>
              <w:t>я.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  <w:r w:rsidRPr="00BA0F38">
              <w:rPr>
                <w:sz w:val="24"/>
                <w:lang w:val="uk-UA"/>
              </w:rPr>
              <w:t>1. Аналіз захворюваності дітей.</w:t>
            </w: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  <w:r w:rsidRPr="00BA0F38">
              <w:rPr>
                <w:sz w:val="24"/>
                <w:lang w:val="uk-UA"/>
              </w:rPr>
              <w:t xml:space="preserve">2. </w:t>
            </w:r>
            <w:proofErr w:type="spellStart"/>
            <w:r w:rsidRPr="00BA0F38">
              <w:rPr>
                <w:sz w:val="24"/>
                <w:lang w:val="uk-UA"/>
              </w:rPr>
              <w:t>Медико-педагогічний</w:t>
            </w:r>
            <w:proofErr w:type="spellEnd"/>
            <w:r w:rsidRPr="00BA0F38">
              <w:rPr>
                <w:sz w:val="24"/>
                <w:lang w:val="uk-UA"/>
              </w:rPr>
              <w:t xml:space="preserve"> контроль за заняттями з фізкультури.</w:t>
            </w: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  <w:r w:rsidRPr="00BA0F38">
              <w:rPr>
                <w:sz w:val="24"/>
                <w:lang w:val="uk-UA"/>
              </w:rPr>
              <w:t>3. Виконання норм харчування.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  <w:r w:rsidRPr="00BA0F38">
              <w:rPr>
                <w:sz w:val="24"/>
                <w:lang w:val="uk-UA"/>
              </w:rPr>
              <w:t>1. Створення належних санітарно-гігієнічних умов для фізичного виховання.</w:t>
            </w: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  <w:r w:rsidRPr="00BA0F38">
              <w:rPr>
                <w:sz w:val="24"/>
                <w:lang w:val="uk-UA"/>
              </w:rPr>
              <w:t>2. Дотримання режиму дня і організація роботи групи з урахуванням специфіки сезону, дня тижня, загального настрою дітей.</w:t>
            </w: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  <w:r w:rsidRPr="00BA0F38">
              <w:rPr>
                <w:sz w:val="24"/>
                <w:lang w:val="uk-UA"/>
              </w:rPr>
              <w:t>3. Підготовка, проведення й ефективність ранкової гімнастики і гімнастики після денного сну.</w:t>
            </w: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  <w:r w:rsidRPr="00BA0F38">
              <w:rPr>
                <w:sz w:val="24"/>
                <w:lang w:val="uk-UA"/>
              </w:rPr>
              <w:t xml:space="preserve">4. Проведення різних видів загартування, доцільне їх поєднання. </w:t>
            </w: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  <w:r w:rsidRPr="00BA0F38">
              <w:rPr>
                <w:sz w:val="24"/>
                <w:lang w:val="uk-UA"/>
              </w:rPr>
              <w:t>5. Сформованість культурно - гігієнічних навичок у дітей різних вікових груп.</w:t>
            </w: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  <w:r w:rsidRPr="00BA0F38">
              <w:rPr>
                <w:sz w:val="24"/>
                <w:lang w:val="uk-UA"/>
              </w:rPr>
              <w:t>6. Організація з дітьми рухових і спортивних ігор протягом дня.</w:t>
            </w: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  <w:r w:rsidRPr="00BA0F38">
              <w:rPr>
                <w:sz w:val="24"/>
                <w:lang w:val="uk-UA"/>
              </w:rPr>
              <w:t>7. Адаптація дітей раннього віку.</w:t>
            </w: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  <w:r w:rsidRPr="00BA0F38">
              <w:rPr>
                <w:sz w:val="24"/>
                <w:lang w:val="uk-UA"/>
              </w:rPr>
              <w:t>8. Аналіз проведення занять з фізкультури.</w:t>
            </w:r>
          </w:p>
          <w:p w:rsidR="00885B97" w:rsidRPr="00BA0F38" w:rsidRDefault="00885B97" w:rsidP="00885B97">
            <w:pPr>
              <w:spacing w:line="276" w:lineRule="auto"/>
              <w:ind w:left="-57" w:right="-70"/>
              <w:rPr>
                <w:sz w:val="24"/>
                <w:lang w:val="uk-UA"/>
              </w:rPr>
            </w:pPr>
          </w:p>
        </w:tc>
      </w:tr>
    </w:tbl>
    <w:p w:rsidR="00885B97" w:rsidRDefault="00885B97" w:rsidP="00885B97">
      <w:pPr>
        <w:rPr>
          <w:sz w:val="24"/>
          <w:lang w:val="uk-UA"/>
        </w:rPr>
      </w:pPr>
    </w:p>
    <w:p w:rsidR="00000000" w:rsidRPr="00885B97" w:rsidRDefault="00885B97">
      <w:pPr>
        <w:rPr>
          <w:lang w:val="uk-UA"/>
        </w:rPr>
      </w:pPr>
    </w:p>
    <w:sectPr w:rsidR="00000000" w:rsidRPr="0088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5B97"/>
    <w:rsid w:val="0088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85B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5">
    <w:name w:val="Название Знак"/>
    <w:basedOn w:val="a0"/>
    <w:link w:val="a4"/>
    <w:rsid w:val="00885B97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>Krokoz™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2015-06-06T17:54:00Z</dcterms:created>
  <dcterms:modified xsi:type="dcterms:W3CDTF">2015-06-06T17:56:00Z</dcterms:modified>
</cp:coreProperties>
</file>